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Schulungsveranstaltung gemäß § 37 Abs. 6 BetrVG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 </w:t>
      </w:r>
    </w:p>
    <w:p>
      <w:pPr>
        <w:widowControl w:val="on"/>
        <w:pBdr/>
        <w:spacing w:before="220" w:after="220" w:line="240" w:lineRule="auto"/>
        <w:ind w:left="0" w:right="0"/>
        <w:jc w:val="left"/>
      </w:pPr>
      <w:r>
        <w:rPr>
          <w:rFonts w:ascii="Arial" w:hAnsi="Arial" w:eastAsia="Arial" w:cs="Arial"/>
          <w:color w:val="000000"/>
          <w:sz w:val="22"/>
          <w:szCs w:val="22"/>
        </w:rPr>
        <w:t xml:space="preserve">in seiner Sitzung vom ... hat der Betriebsrat beschlossen, folgende Betriebsratsmitglieder</w:t>
      </w:r>
    </w:p>
    <w:p>
      <w:pPr>
        <w:widowControl w:val="on"/>
        <w:pBdr/>
        <w:spacing w:before="220" w:after="220" w:line="240" w:lineRule="auto"/>
        <w:ind w:left="0" w:right="0"/>
        <w:jc w:val="left"/>
      </w:pPr>
      <w:r>
        <w:rPr>
          <w:rFonts w:ascii="Arial" w:hAnsi="Arial" w:eastAsia="Arial" w:cs="Arial"/>
          <w:color w:val="000000"/>
          <w:sz w:val="22"/>
          <w:szCs w:val="22"/>
        </w:rPr>
        <w:t xml:space="preserve">1. ...</w:t>
      </w:r>
    </w:p>
    <w:p>
      <w:pPr>
        <w:widowControl w:val="on"/>
        <w:pBdr/>
        <w:spacing w:before="220" w:after="220" w:line="240" w:lineRule="auto"/>
        <w:ind w:left="0" w:right="0"/>
        <w:jc w:val="left"/>
      </w:pPr>
      <w:r>
        <w:rPr>
          <w:rFonts w:ascii="Arial" w:hAnsi="Arial" w:eastAsia="Arial" w:cs="Arial"/>
          <w:color w:val="000000"/>
          <w:sz w:val="22"/>
          <w:szCs w:val="22"/>
        </w:rPr>
        <w:t xml:space="preserve">2. ...</w:t>
      </w:r>
    </w:p>
    <w:p>
      <w:pPr>
        <w:widowControl w:val="on"/>
        <w:pBdr/>
        <w:spacing w:before="220" w:after="220" w:line="240" w:lineRule="auto"/>
        <w:ind w:left="0" w:right="0"/>
        <w:jc w:val="left"/>
      </w:pPr>
      <w:r>
        <w:rPr>
          <w:rFonts w:ascii="Arial" w:hAnsi="Arial" w:eastAsia="Arial" w:cs="Arial"/>
          <w:color w:val="000000"/>
          <w:sz w:val="22"/>
          <w:szCs w:val="22"/>
        </w:rPr>
        <w:t xml:space="preserve">auf die Schulung zum Thema "Datenschutz und Mitbestimmung im Rahmen der Einführung und Nutzung der Projekt Portfolio Management-Software ..." zu entsenden. Durchgeführt wird die Veranstaltung Inhouse für unseren IT-Ausschuss von der Firma ...</w:t>
      </w:r>
    </w:p>
    <w:p>
      <w:pPr>
        <w:widowControl w:val="on"/>
        <w:pBdr/>
        <w:spacing w:before="220" w:after="220" w:line="240" w:lineRule="auto"/>
        <w:ind w:left="0" w:right="0"/>
        <w:jc w:val="left"/>
      </w:pPr>
      <w:r>
        <w:rPr>
          <w:rFonts w:ascii="Arial" w:hAnsi="Arial" w:eastAsia="Arial" w:cs="Arial"/>
          <w:color w:val="000000"/>
          <w:sz w:val="22"/>
          <w:szCs w:val="22"/>
        </w:rPr>
        <w:t xml:space="preserve">Beginn der Schulung: ...</w:t>
      </w:r>
    </w:p>
    <w:p>
      <w:pPr>
        <w:widowControl w:val="on"/>
        <w:pBdr/>
        <w:spacing w:before="220" w:after="220" w:line="240" w:lineRule="auto"/>
        <w:ind w:left="0" w:right="0"/>
        <w:jc w:val="left"/>
      </w:pPr>
      <w:r>
        <w:rPr>
          <w:rFonts w:ascii="Arial" w:hAnsi="Arial" w:eastAsia="Arial" w:cs="Arial"/>
          <w:color w:val="000000"/>
          <w:sz w:val="22"/>
          <w:szCs w:val="22"/>
        </w:rPr>
        <w:t xml:space="preserve">Ende der Schulung: ...</w:t>
      </w:r>
    </w:p>
    <w:p>
      <w:pPr>
        <w:widowControl w:val="on"/>
        <w:pBdr/>
        <w:spacing w:before="220" w:after="220" w:line="240" w:lineRule="auto"/>
        <w:ind w:left="0" w:right="0"/>
        <w:jc w:val="left"/>
      </w:pPr>
      <w:r>
        <w:rPr>
          <w:rFonts w:ascii="Arial" w:hAnsi="Arial" w:eastAsia="Arial" w:cs="Arial"/>
          <w:color w:val="000000"/>
          <w:sz w:val="22"/>
          <w:szCs w:val="22"/>
        </w:rPr>
        <w:t xml:space="preserve">Im Anhang finden Sie zu Ihrer Information sowohl den Themenplan des Veranstalters als auch eine Übersicht über die anfallenden Kosten. Die Schulung vermittelt Spezialkenntnisse, die für die Arbeit des Betriebsrats erforderlich sind. Sie ermöglicht dem Betriebsrat seine Mitwirkungs- und Mitbestimmungsrechte bei der von Ihnen in zwei Monaten geplanten Einführung der Projekt Portfolio Management (PPM) Software effektiv umzusetzen. Deshalb hat der Arbeitgeber nach §§ 37 Abs. 6, 40 BetrVG die Mitglieder des Betriebsrats von der Arbeit freizustellen und die anfallenden Kosten zu tragen. Der Betriebsrat hat bei der Festlegung der zeitlichen Lage die betrieblichen Notwendigkeiten berücksichtigt. </w:t>
      </w:r>
    </w:p>
    <w:p>
      <w:pPr>
        <w:widowControl w:val="on"/>
        <w:pBdr/>
        <w:spacing w:before="220" w:after="220" w:line="240" w:lineRule="auto"/>
        <w:ind w:left="0" w:right="0"/>
        <w:jc w:val="left"/>
      </w:pPr>
      <w:r>
        <w:rPr>
          <w:rFonts w:ascii="Arial" w:hAnsi="Arial" w:eastAsia="Arial" w:cs="Arial"/>
          <w:color w:val="000000"/>
          <w:sz w:val="22"/>
          <w:szCs w:val="22"/>
        </w:rPr>
        <w:t xml:space="preserve">Für die Schulung wurde bereits eine unverbindliche Reservierung vorgenommen. Wir bitten Sie, die bereits vorausgefüllte Anmeldung bis zum ... unterschrieben an uns zurückzusenden, sodass eine verbindliche Anmeldung vorgenommen werden kann und im Anschluss daran zeitnah die Verhandlungen zur notwendigen Betriebsvereinbarung stattfinden können. </w:t>
      </w:r>
    </w:p>
    <w:p>
      <w:pPr>
        <w:widowControl w:val="on"/>
        <w:pBdr/>
        <w:spacing w:before="220" w:after="220" w:line="240" w:lineRule="auto"/>
        <w:ind w:left="0" w:right="0"/>
        <w:jc w:val="left"/>
      </w:pPr>
      <w:r>
        <w:rPr>
          <w:rFonts w:ascii="Arial" w:hAnsi="Arial" w:eastAsia="Arial" w:cs="Arial"/>
          <w:color w:val="000000"/>
          <w:sz w:val="22"/>
          <w:szCs w:val="22"/>
        </w:rPr>
        <w:t xml:space="preserve">Damit die Schulung möglichst praxisnah gestaltet werden kann, bitten wir Sie außerdem, uns vor Schulungsbeginn die Ihnen bereits vorliegenden Projektunterlagen sowie die Unterlagen zur Project Portfolio Management Software zur Einsicht bereitzustellen.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7909">
    <w:multiLevelType w:val="hybridMultilevel"/>
    <w:lvl w:ilvl="0" w:tplc="90878220">
      <w:start w:val="1"/>
      <w:numFmt w:val="decimal"/>
      <w:lvlText w:val="%1."/>
      <w:lvlJc w:val="left"/>
      <w:pPr>
        <w:ind w:left="720" w:hanging="360"/>
      </w:pPr>
    </w:lvl>
    <w:lvl w:ilvl="1" w:tplc="90878220" w:tentative="1">
      <w:start w:val="1"/>
      <w:numFmt w:val="lowerLetter"/>
      <w:lvlText w:val="%2."/>
      <w:lvlJc w:val="left"/>
      <w:pPr>
        <w:ind w:left="1440" w:hanging="360"/>
      </w:pPr>
    </w:lvl>
    <w:lvl w:ilvl="2" w:tplc="90878220" w:tentative="1">
      <w:start w:val="1"/>
      <w:numFmt w:val="lowerRoman"/>
      <w:lvlText w:val="%3."/>
      <w:lvlJc w:val="right"/>
      <w:pPr>
        <w:ind w:left="2160" w:hanging="180"/>
      </w:pPr>
    </w:lvl>
    <w:lvl w:ilvl="3" w:tplc="90878220" w:tentative="1">
      <w:start w:val="1"/>
      <w:numFmt w:val="decimal"/>
      <w:lvlText w:val="%4."/>
      <w:lvlJc w:val="left"/>
      <w:pPr>
        <w:ind w:left="2880" w:hanging="360"/>
      </w:pPr>
    </w:lvl>
    <w:lvl w:ilvl="4" w:tplc="90878220" w:tentative="1">
      <w:start w:val="1"/>
      <w:numFmt w:val="lowerLetter"/>
      <w:lvlText w:val="%5."/>
      <w:lvlJc w:val="left"/>
      <w:pPr>
        <w:ind w:left="3600" w:hanging="360"/>
      </w:pPr>
    </w:lvl>
    <w:lvl w:ilvl="5" w:tplc="90878220" w:tentative="1">
      <w:start w:val="1"/>
      <w:numFmt w:val="lowerRoman"/>
      <w:lvlText w:val="%6."/>
      <w:lvlJc w:val="right"/>
      <w:pPr>
        <w:ind w:left="4320" w:hanging="180"/>
      </w:pPr>
    </w:lvl>
    <w:lvl w:ilvl="6" w:tplc="90878220" w:tentative="1">
      <w:start w:val="1"/>
      <w:numFmt w:val="decimal"/>
      <w:lvlText w:val="%7."/>
      <w:lvlJc w:val="left"/>
      <w:pPr>
        <w:ind w:left="5040" w:hanging="360"/>
      </w:pPr>
    </w:lvl>
    <w:lvl w:ilvl="7" w:tplc="90878220" w:tentative="1">
      <w:start w:val="1"/>
      <w:numFmt w:val="lowerLetter"/>
      <w:lvlText w:val="%8."/>
      <w:lvlJc w:val="left"/>
      <w:pPr>
        <w:ind w:left="5760" w:hanging="360"/>
      </w:pPr>
    </w:lvl>
    <w:lvl w:ilvl="8" w:tplc="90878220" w:tentative="1">
      <w:start w:val="1"/>
      <w:numFmt w:val="lowerRoman"/>
      <w:lvlText w:val="%9."/>
      <w:lvlJc w:val="right"/>
      <w:pPr>
        <w:ind w:left="6480" w:hanging="180"/>
      </w:pPr>
    </w:lvl>
  </w:abstractNum>
  <w:abstractNum w:abstractNumId="7908">
    <w:multiLevelType w:val="hybridMultilevel"/>
    <w:lvl w:ilvl="0" w:tplc="55658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8">
    <w:abstractNumId w:val="7908"/>
  </w:num>
  <w:num w:numId="7909">
    <w:abstractNumId w:val="79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1903073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