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Ablauf der JAV-Wahl auf einen Blick - Normales Wahlverfahren</w:t>
      </w:r>
    </w:p>
    <w:p>
      <w:pPr>
        <w:widowControl w:val="on"/>
        <w:pBdr/>
        <w:spacing w:before="367" w:after="367" w:line="240" w:lineRule="auto"/>
        <w:ind w:left="0" w:right="0"/>
        <w:jc w:val="left"/>
        <w:outlineLvl w:val="4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Ablauf der JAV-Wahl auf einen Blick - Normales Wahlverfahren: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Ereignis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Rechtsgrundlage                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Frist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Bestellung des Wahlvorstands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den amtierenden Betriebsrat oder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GBR / KBR / Arbeitsgericht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Hinweis: Dem Wahlvorstand muss mindestens eine nach § 8 BetrVG wählbare Person angehören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§ 63 Abs. 2 S. 1 BetrVG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63 Abs. 3 BetrVG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38 S. 2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8 Wochen vor Ablauf der Amtszeit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Erste Sitzung des Wahlvorstands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Beschluss einer Geschäftsordnung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Aufstellung eines Arbeitsplans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2 Abs. 1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 nach Bestellung des Wahlvorstands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Vorbereitung der Wahl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Bestimmung eines Wahltermins (Ort, Tag und Zeit)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Erstellung der Wählerliste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von Wahlhelfern/innen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 ausländischer Wahlberechtigter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Bestimmung der Mindestsitze für das Geschlecht in der Minderheit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§ 3 Abs. 1 S. 3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2 Abs. 1 WO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1 Abs. 2 S. 2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§ 2 Abs. 5 WO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§§ 38 S. 1 i.V.m. 5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Erlass des Wahlausschreibens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= Einleitung der Wahl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br/>
              <w:t xml:space="preserve">zusammen mit dem Aushang des Wahlausschreibens: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Aushang der Wählerliste und Wahlordnung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2 Abs. 4 S. 1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6 Wochen vor dem Wahltag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Einsprüche gegen Richtigkeit der Wählerliste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§ 4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Innerhalb von zwei Wochen seit Erlass des Wahlausschreibens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Einreichung von Wahlvorschlägen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Prüfung der Wahlvorschläge unverzüglich nach deren Eingang, möglichst innerhalb von 2 Arbeitstagen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Ungültigkeit oder Beanstandungen der Wahlvorschläge unverzüglich schriftliche Mitteilung unter Angabe der Gründe an den Listenvertreter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1. S. 2 und 3 i.V.m. 6 WO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1. S. 2 i.V.m. 7 Abs. 2 WO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1 S. 2 i.V.m. 7 Abs. 2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Innerhalb von zwei Wochen seit Erlass des Wahlausschreibens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Nachfrist zur Einreichung gültiger Wahlvorschläge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sofern innerhalb der Einreichungsfrist kein gültiger Wahlvorschlag eingegangen ist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-&gt; wenn bis zum Ende der Nachfrist kein gültiger Wahlvorschlag vorliegt: Bekanntmachung, dass die Wahl nicht stattfindet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1. S. 2 i.V.m. 9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 nach Ablauf der Einreichungsfrist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Einladung der Listenvertreter zur Auslosung der Listennummern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-&gt; sofern mehrere gültige Wahlvorschlagslisten eingereicht wurdent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1. S. 2 i.V.m. 10 Abs. 1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3-4 Arbeitstage („rechtzeitig“) vor der Bekanntmachung der gültigen Wahlvorschläge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Bekanntmachung der Wahlvorschläge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gleicher Weise wie das Wahlausschreiben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1. S. 2 i.V.m. 10 Abs. 2, 3 Abs. 4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Spätestens eine Woche vor Beginn der Stimmabgabe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Weitere wahlvorbereitende Maßnahme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-&gt; Wahlraum (Wahllokal), Wahlurne, Stimmzettel, Briefwahl-unterlagen, abschließende Überprüfung der Wählerliste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Bis zum Tag der Stimmabgabe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Entscheidung über Einsprüche durch den Wahlvorstand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am Tag vor der Wahl muss dem/der Arbeitnehmer/in, der/die den Einspruch eingelegt hat, die Entscheidung des Wahlvorstands schriftlich zugehen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38 S. 1 i.V.m. 4 Abs. 2 S. 5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Unverzüglich, Zugang spätestens am Tag vor der Stimmabgabe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Stimmabgabe am Tag der Wahl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Hinweis: Für die schriftliche Stimmabgabe (Briefwahl) gelten die §§ 24 bis 26 WO entsprechend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2 i.V.m. 11, 12 WO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39 Abs. 4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Spätestens 1 Woche vor Ablauf der Amtszeit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Öffentliche Auszählung der Stimmen sowie Feststellung des (vorläufigen) Wahlergebnisses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2 S. 1 i.V.m. 13, 14, 15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 nach Abschluss der Wahl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Anfertigung der Wahlniederschrift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2 S. 1 i.V.m. 16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Benachrichtigung der gewählten JAV-Mitglieder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2 S. 1 i.V.m. 17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Bekanntmachung der gewählten JAV-Mitglieder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zweiwöchigen Aushang in gleicher Weise wie das Wahl-ausschreiben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Gleichzeitig: Übersendung je einer Abschrift der Wahl-niederschrift an den Arbeitgeber sowie die im Betrieb vertretenen Gewerkschaften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2 S. 1 i.V.m. 18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Sobald die Namen endgültig feststehen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Einberufung der neu gewählten JAV zur konstituierenden Sitzung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65 Abs. 2 S. 1 Hs. 2 i.V.m. 29 Abs. 1 BetrVG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 Ablauf einer Woche nach dem Wahltag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Übergabe der Wahlunterlagen an den Betriebsrat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39 Abs. 2 S. 1 i.V.m. 19 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Aufbewahrung bis zur Beendigung der Amtszeit der JAV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4571">
    <w:multiLevelType w:val="hybridMultilevel"/>
    <w:lvl w:ilvl="0" w:tplc="15692619">
      <w:start w:val="1"/>
      <w:numFmt w:val="decimal"/>
      <w:lvlText w:val="%1."/>
      <w:lvlJc w:val="left"/>
      <w:pPr>
        <w:ind w:left="720" w:hanging="360"/>
      </w:pPr>
    </w:lvl>
    <w:lvl w:ilvl="1" w:tplc="15692619" w:tentative="1">
      <w:start w:val="1"/>
      <w:numFmt w:val="lowerLetter"/>
      <w:lvlText w:val="%2."/>
      <w:lvlJc w:val="left"/>
      <w:pPr>
        <w:ind w:left="1440" w:hanging="360"/>
      </w:pPr>
    </w:lvl>
    <w:lvl w:ilvl="2" w:tplc="15692619" w:tentative="1">
      <w:start w:val="1"/>
      <w:numFmt w:val="lowerRoman"/>
      <w:lvlText w:val="%3."/>
      <w:lvlJc w:val="right"/>
      <w:pPr>
        <w:ind w:left="2160" w:hanging="180"/>
      </w:pPr>
    </w:lvl>
    <w:lvl w:ilvl="3" w:tplc="15692619" w:tentative="1">
      <w:start w:val="1"/>
      <w:numFmt w:val="decimal"/>
      <w:lvlText w:val="%4."/>
      <w:lvlJc w:val="left"/>
      <w:pPr>
        <w:ind w:left="2880" w:hanging="360"/>
      </w:pPr>
    </w:lvl>
    <w:lvl w:ilvl="4" w:tplc="15692619" w:tentative="1">
      <w:start w:val="1"/>
      <w:numFmt w:val="lowerLetter"/>
      <w:lvlText w:val="%5."/>
      <w:lvlJc w:val="left"/>
      <w:pPr>
        <w:ind w:left="3600" w:hanging="360"/>
      </w:pPr>
    </w:lvl>
    <w:lvl w:ilvl="5" w:tplc="15692619" w:tentative="1">
      <w:start w:val="1"/>
      <w:numFmt w:val="lowerRoman"/>
      <w:lvlText w:val="%6."/>
      <w:lvlJc w:val="right"/>
      <w:pPr>
        <w:ind w:left="4320" w:hanging="180"/>
      </w:pPr>
    </w:lvl>
    <w:lvl w:ilvl="6" w:tplc="15692619" w:tentative="1">
      <w:start w:val="1"/>
      <w:numFmt w:val="decimal"/>
      <w:lvlText w:val="%7."/>
      <w:lvlJc w:val="left"/>
      <w:pPr>
        <w:ind w:left="5040" w:hanging="360"/>
      </w:pPr>
    </w:lvl>
    <w:lvl w:ilvl="7" w:tplc="15692619" w:tentative="1">
      <w:start w:val="1"/>
      <w:numFmt w:val="lowerLetter"/>
      <w:lvlText w:val="%8."/>
      <w:lvlJc w:val="left"/>
      <w:pPr>
        <w:ind w:left="5760" w:hanging="360"/>
      </w:pPr>
    </w:lvl>
    <w:lvl w:ilvl="8" w:tplc="15692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0">
    <w:multiLevelType w:val="hybridMultilevel"/>
    <w:lvl w:ilvl="0" w:tplc="22179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0">
    <w:abstractNumId w:val="4570"/>
  </w:num>
  <w:num w:numId="4571">
    <w:abstractNumId w:val="4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658571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