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220" w:line="240" w:lineRule="auto"/>
        <w:ind w:left="0" w:right="0"/>
        <w:jc w:val="left"/>
      </w:pPr>
      <w:r>
        <w:rPr>
          <w:rFonts w:ascii="Arial" w:hAnsi="Arial" w:eastAsia="Arial" w:cs="Arial"/>
          <w:b/>
          <w:bCs/>
          <w:color w:val="000000"/>
          <w:sz w:val="22"/>
          <w:szCs w:val="22"/>
        </w:rPr>
        <w:t xml:space="preserve">Beschluss des Betriebsrats gemäß §§ 80 Abs. 3, 40 Abs. 2 BetrVG</w:t>
      </w:r>
      <w:r>
        <w:rPr>
          <w:rFonts w:ascii="Arial" w:hAnsi="Arial" w:eastAsia="Arial" w:cs="Arial"/>
          <w:b/>
          <w:bCs/>
          <w:color w:val="000000"/>
          <w:sz w:val="22"/>
          <w:szCs w:val="22"/>
        </w:rPr>
        <w:br/>
        <w:t xml:space="preserve">Anlage zur Sitzungsniederschrift über die Betriebsratssitzung vom […]</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mit einer Stimmenmehrheit von […] Stimmen bei […] Nein-Stimmen und […] Enthaltungen beschlossen, dass es zur ordnungsgemäßen Wahrnehmung der Betriebsratsaufgaben erforderlich ist, einen Sachverständigen hinzuziehen.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wurde am […] von der Geschäftsleitung über […] (genauer Sachverhalt) informiert. </w:t>
      </w:r>
    </w:p>
    <w:p>
      <w:pPr>
        <w:widowControl w:val="on"/>
        <w:pBdr/>
        <w:spacing w:before="220" w:after="220" w:line="240" w:lineRule="auto"/>
        <w:ind w:left="0" w:right="0"/>
        <w:jc w:val="left"/>
      </w:pPr>
      <w:r>
        <w:rPr>
          <w:rFonts w:ascii="Arial" w:hAnsi="Arial" w:eastAsia="Arial" w:cs="Arial"/>
          <w:color w:val="000000"/>
          <w:sz w:val="22"/>
          <w:szCs w:val="22"/>
        </w:rPr>
        <w:t xml:space="preserve">Diese Informationen reichen aber nicht aus, um die Folgen für die Arbeitnehmer ausreichend beurteilen zu können.</w:t>
      </w:r>
    </w:p>
    <w:p>
      <w:pPr>
        <w:widowControl w:val="on"/>
        <w:pBdr/>
        <w:spacing w:before="220" w:after="220" w:line="240" w:lineRule="auto"/>
        <w:ind w:left="0" w:right="0"/>
        <w:jc w:val="left"/>
      </w:pPr>
      <w:r>
        <w:rPr>
          <w:rFonts w:ascii="Arial" w:hAnsi="Arial" w:eastAsia="Arial" w:cs="Arial"/>
          <w:color w:val="000000"/>
          <w:sz w:val="22"/>
          <w:szCs w:val="22"/>
        </w:rPr>
        <w:t xml:space="preserve">Wir sehen uns nicht in der Lage, ohne die Einschaltung eines Sachverständigen eine abschließende Aussage machen zu können. Aufgrund der komplexen Thematik sehen wir dies als eine absolut notwendige Maßnahme an.</w:t>
      </w:r>
    </w:p>
    <w:p>
      <w:pPr>
        <w:widowControl w:val="on"/>
        <w:pBdr/>
        <w:spacing w:before="220" w:after="220" w:line="240" w:lineRule="auto"/>
        <w:ind w:left="0" w:right="0"/>
        <w:jc w:val="left"/>
      </w:pPr>
      <w:r>
        <w:rPr>
          <w:rFonts w:ascii="Arial" w:hAnsi="Arial" w:eastAsia="Arial" w:cs="Arial"/>
          <w:color w:val="000000"/>
          <w:sz w:val="22"/>
          <w:szCs w:val="22"/>
        </w:rPr>
        <w:t xml:space="preserve">Auf Empfehlung der Gewerkschaft […] soll Herr […] als Experte beauftragt werden. Das Thema […] ist Gegenstand der nächsten Betriebsratssitzung am […], zu der auch der Sachverständige eingeladen werden soll.</w:t>
      </w:r>
    </w:p>
    <w:p>
      <w:pPr>
        <w:widowControl w:val="on"/>
        <w:pBdr/>
        <w:spacing w:before="220" w:after="220" w:line="240" w:lineRule="auto"/>
        <w:ind w:left="0" w:right="0"/>
        <w:jc w:val="left"/>
      </w:pPr>
      <w:r>
        <w:rPr>
          <w:rFonts w:ascii="Arial" w:hAnsi="Arial" w:eastAsia="Arial" w:cs="Arial"/>
          <w:color w:val="000000"/>
          <w:sz w:val="22"/>
          <w:szCs w:val="22"/>
        </w:rPr>
        <w:t xml:space="preserve">Wir werden nach der Betriebsratssitzung darüber beraten, ob alle Fragen ausreichend beantwortet sind, oder ob ein weiterer Termin mit der/dem Expertin/Experten erforderlich ist.</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Schriftführer</w:t>
      </w:r>
    </w:p>
    <w:p>
      <w:pPr>
        <w:widowControl w:val="on"/>
        <w:pBdr/>
        <w:spacing w:before="220" w:after="220" w:line="240" w:lineRule="auto"/>
        <w:ind w:left="0" w:right="0"/>
        <w:jc w:val="left"/>
      </w:pPr>
      <w:r>
        <w:rPr>
          <w:rFonts w:ascii="Arial" w:hAnsi="Arial" w:eastAsia="Arial" w:cs="Arial"/>
          <w:color w:val="000000"/>
          <w:sz w:val="22"/>
          <w:szCs w:val="22"/>
        </w:rPr>
        <w:t xml:space="preserve">Anlage: Anwesenheitsliste der Betriebsratssitzung vom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844278">
    <w:multiLevelType w:val="hybridMultilevel"/>
    <w:lvl w:ilvl="0" w:tplc="36005702">
      <w:start w:val="1"/>
      <w:numFmt w:val="decimal"/>
      <w:lvlText w:val="%1."/>
      <w:lvlJc w:val="left"/>
      <w:pPr>
        <w:ind w:left="720" w:hanging="360"/>
      </w:pPr>
    </w:lvl>
    <w:lvl w:ilvl="1" w:tplc="36005702" w:tentative="1">
      <w:start w:val="1"/>
      <w:numFmt w:val="lowerLetter"/>
      <w:lvlText w:val="%2."/>
      <w:lvlJc w:val="left"/>
      <w:pPr>
        <w:ind w:left="1440" w:hanging="360"/>
      </w:pPr>
    </w:lvl>
    <w:lvl w:ilvl="2" w:tplc="36005702" w:tentative="1">
      <w:start w:val="1"/>
      <w:numFmt w:val="lowerRoman"/>
      <w:lvlText w:val="%3."/>
      <w:lvlJc w:val="right"/>
      <w:pPr>
        <w:ind w:left="2160" w:hanging="180"/>
      </w:pPr>
    </w:lvl>
    <w:lvl w:ilvl="3" w:tplc="36005702" w:tentative="1">
      <w:start w:val="1"/>
      <w:numFmt w:val="decimal"/>
      <w:lvlText w:val="%4."/>
      <w:lvlJc w:val="left"/>
      <w:pPr>
        <w:ind w:left="2880" w:hanging="360"/>
      </w:pPr>
    </w:lvl>
    <w:lvl w:ilvl="4" w:tplc="36005702" w:tentative="1">
      <w:start w:val="1"/>
      <w:numFmt w:val="lowerLetter"/>
      <w:lvlText w:val="%5."/>
      <w:lvlJc w:val="left"/>
      <w:pPr>
        <w:ind w:left="3600" w:hanging="360"/>
      </w:pPr>
    </w:lvl>
    <w:lvl w:ilvl="5" w:tplc="36005702" w:tentative="1">
      <w:start w:val="1"/>
      <w:numFmt w:val="lowerRoman"/>
      <w:lvlText w:val="%6."/>
      <w:lvlJc w:val="right"/>
      <w:pPr>
        <w:ind w:left="4320" w:hanging="180"/>
      </w:pPr>
    </w:lvl>
    <w:lvl w:ilvl="6" w:tplc="36005702" w:tentative="1">
      <w:start w:val="1"/>
      <w:numFmt w:val="decimal"/>
      <w:lvlText w:val="%7."/>
      <w:lvlJc w:val="left"/>
      <w:pPr>
        <w:ind w:left="5040" w:hanging="360"/>
      </w:pPr>
    </w:lvl>
    <w:lvl w:ilvl="7" w:tplc="36005702" w:tentative="1">
      <w:start w:val="1"/>
      <w:numFmt w:val="lowerLetter"/>
      <w:lvlText w:val="%8."/>
      <w:lvlJc w:val="left"/>
      <w:pPr>
        <w:ind w:left="5760" w:hanging="360"/>
      </w:pPr>
    </w:lvl>
    <w:lvl w:ilvl="8" w:tplc="36005702" w:tentative="1">
      <w:start w:val="1"/>
      <w:numFmt w:val="lowerRoman"/>
      <w:lvlText w:val="%9."/>
      <w:lvlJc w:val="right"/>
      <w:pPr>
        <w:ind w:left="6480" w:hanging="180"/>
      </w:pPr>
    </w:lvl>
  </w:abstractNum>
  <w:abstractNum w:abstractNumId="65844277">
    <w:multiLevelType w:val="hybridMultilevel"/>
    <w:lvl w:ilvl="0" w:tplc="486780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844277">
    <w:abstractNumId w:val="65844277"/>
  </w:num>
  <w:num w:numId="65844278">
    <w:abstractNumId w:val="658442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