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2463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5"/>
          <w:szCs w:val="15"/>
          <w:color w:val="auto"/>
        </w:rPr>
        <w:t>506 / vereinfachtes + normales Wahlverfahren / Hinweise zur Unterrichtung nicht deutsch sprechender AN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64" w:lineRule="exact"/>
        <w:rPr>
          <w:sz w:val="24"/>
          <w:szCs w:val="24"/>
          <w:color w:val="auto"/>
        </w:rPr>
      </w:pPr>
    </w:p>
    <w:p>
      <w:pPr>
        <w:jc w:val="center"/>
        <w:ind w:right="-2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Hinweise zur Unterrichtung nicht deutsch sprechender Arbeitnehmer</w:t>
      </w:r>
    </w:p>
    <w:p>
      <w:pPr>
        <w:spacing w:after="0" w:line="278" w:lineRule="exact"/>
        <w:rPr>
          <w:sz w:val="24"/>
          <w:szCs w:val="24"/>
          <w:color w:val="auto"/>
        </w:rPr>
      </w:pPr>
    </w:p>
    <w:p>
      <w:pPr>
        <w:ind w:left="3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Zwei Grundsätze müssen Sie beherzigen:</w:t>
      </w:r>
    </w:p>
    <w:p>
      <w:pPr>
        <w:spacing w:after="0" w:line="344" w:lineRule="exact"/>
        <w:rPr>
          <w:sz w:val="24"/>
          <w:szCs w:val="24"/>
          <w:color w:val="auto"/>
        </w:rPr>
      </w:pPr>
    </w:p>
    <w:p>
      <w:pPr>
        <w:jc w:val="both"/>
        <w:ind w:left="283" w:hanging="283"/>
        <w:spacing w:after="0" w:line="219" w:lineRule="auto"/>
        <w:tabs>
          <w:tab w:leader="none" w:pos="283" w:val="left"/>
        </w:tabs>
        <w:numPr>
          <w:ilvl w:val="0"/>
          <w:numId w:val="1"/>
        </w:numPr>
        <w:rPr>
          <w:rFonts w:ascii="Symbol" w:cs="Symbol" w:eastAsia="Symbol" w:hAnsi="Symbol"/>
          <w:sz w:val="24"/>
          <w:szCs w:val="24"/>
          <w:b w:val="1"/>
          <w:bCs w:val="1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Das Wahlrecht bei der Betriebsratswahl ist nicht an die deutsche Staatsangehörigkeit geknüpft. Jeder ausländische Arbeitnehmer ist wahlberechtigt, sofern er die Voraussetzungen erfüllt.</w:t>
      </w:r>
    </w:p>
    <w:p>
      <w:pPr>
        <w:spacing w:after="0" w:line="346" w:lineRule="exact"/>
        <w:rPr>
          <w:rFonts w:ascii="Symbol" w:cs="Symbol" w:eastAsia="Symbol" w:hAnsi="Symbol"/>
          <w:sz w:val="24"/>
          <w:szCs w:val="24"/>
          <w:b w:val="1"/>
          <w:bCs w:val="1"/>
          <w:color w:val="auto"/>
        </w:rPr>
      </w:pPr>
    </w:p>
    <w:p>
      <w:pPr>
        <w:jc w:val="both"/>
        <w:ind w:left="283" w:hanging="283"/>
        <w:spacing w:after="0" w:line="220" w:lineRule="auto"/>
        <w:tabs>
          <w:tab w:leader="none" w:pos="283" w:val="left"/>
        </w:tabs>
        <w:numPr>
          <w:ilvl w:val="0"/>
          <w:numId w:val="1"/>
        </w:numPr>
        <w:rPr>
          <w:rFonts w:ascii="Symbol" w:cs="Symbol" w:eastAsia="Symbol" w:hAnsi="Symbol"/>
          <w:sz w:val="24"/>
          <w:szCs w:val="24"/>
          <w:b w:val="1"/>
          <w:bCs w:val="1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Das Wahlrecht ist ein sehr wichtiges Recht. Es darf deshalb niemand an der Teilnahme bei der Betriebsratswahl gehindert werden, nur weil er gar nicht oder nur sehr schlecht Deutsch spricht.</w:t>
      </w:r>
    </w:p>
    <w:p>
      <w:pPr>
        <w:spacing w:after="0" w:line="329" w:lineRule="exact"/>
        <w:rPr>
          <w:sz w:val="24"/>
          <w:szCs w:val="24"/>
          <w:color w:val="auto"/>
        </w:rPr>
      </w:pPr>
    </w:p>
    <w:p>
      <w:pPr>
        <w:jc w:val="both"/>
        <w:ind w:left="3"/>
        <w:spacing w:after="0" w:line="233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Sie müssen deshalb prüfen, wie viele nicht deutsch sprechende Arbeitnehmer (z.B. auch deutsche Aussiedler) es in Ihrem Betrieb gibt. Ist die Zahl nicht völlig unwesentlich (unter 3%), müssen Sie diesen Personen entsprechende Informationen über die bevorstehende Betriebsratswahl geben, bei Bedarf auch in mehreren Sprachen (§ 2 Abs. 5 WO). Denkbar sind z.B. ein Merkzettel in der Muttersprache oder eine Aufklärungsversammlung mit einem geeigneten Dolmetscher. Der Arbeitgeber muss Sie dabei unterstützen.</w:t>
      </w:r>
    </w:p>
    <w:sectPr>
      <w:pgSz w:w="12240" w:h="15840" w:orient="portrait"/>
      <w:cols w:equalWidth="0" w:num="1">
        <w:col w:w="9403"/>
      </w:cols>
      <w:pgMar w:left="1417" w:top="716" w:right="142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  <w:font w:name="Symbol">
    <w:panose1 w:val="05050102010706020507"/>
    <w:charset w:val="02"/>
    <w:family w:val="auto"/>
    <w:pitch w:val="variable"/>
    <w:sig w:usb0="00000000" w:usb1="0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w:abstractNumId="0">
    <w:nsid w:val="327B23C6"/>
    <w:multiLevelType w:val="hybridMultilevel"/>
    <w:lvl w:ilvl="0">
      <w:lvlJc w:val="left"/>
      <w:lvlText w:val=""/>
      <w:numFmt w:val="bullet"/>
      <w:start w:val="1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1" Type="http://schemas.openxmlformats.org/officeDocument/2006/relationships/numbering" Target="numbering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2025-02-24T10:23:51Z</dcterms:created>
  <dcterms:modified xsi:type="dcterms:W3CDTF">2025-02-24T10:23:51Z</dcterms:modified>
</cp:coreProperties>
</file>