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250d / vereinfachtes Wahlverfahren / Bekanntmachung über nachträgliche schriftliche Stimmabgabe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7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Bekanntmachung des Wahlvorstands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über die nachträgliche schriftliche Stimmabgabe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both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Zur bevorstehenden Betriebsratswahl ist/sind ein Antrag/Anträge zur nachträglichen schriftlichen Stimmabgabe nach §§ 35 Abs. 1, 36 Abs. 4 WO eingegangen. Der Wahlvorstand hat als letzten Tag für die nachträgliche schriftliche Stimmabgabe den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Termin nennen; empfohlen drei Arbeitstage nach dem Termin der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Wahlversammlung</w:t>
      </w:r>
      <w:r>
        <w:rPr>
          <w:rFonts w:ascii="Arial" w:cs="Arial" w:eastAsia="Arial" w:hAnsi="Arial"/>
          <w:sz w:val="24"/>
          <w:szCs w:val="24"/>
          <w:color w:val="auto"/>
        </w:rPr>
        <w:t>) festgesetzt.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 öffentliche  Stimmenauszählung  der  Betriebsratswahl  muss  deshalb  auf  den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derselbe Termin wie oben</w:t>
      </w:r>
      <w:r>
        <w:rPr>
          <w:rFonts w:ascii="Arial" w:cs="Arial" w:eastAsia="Arial" w:hAnsi="Arial"/>
          <w:sz w:val="24"/>
          <w:szCs w:val="24"/>
          <w:color w:val="auto"/>
        </w:rPr>
        <w:t>) um 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</w:t>
      </w:r>
      <w:r>
        <w:rPr>
          <w:rFonts w:ascii="Arial" w:cs="Arial" w:eastAsia="Arial" w:hAnsi="Arial"/>
          <w:sz w:val="24"/>
          <w:szCs w:val="24"/>
          <w:color w:val="auto"/>
        </w:rPr>
        <w:t>. Uhr verschoben werden. Sie</w:t>
      </w:r>
    </w:p>
    <w:p>
      <w:pPr>
        <w:spacing w:after="0" w:line="193" w:lineRule="auto"/>
        <w:tabs>
          <w:tab w:leader="none" w:pos="880" w:val="left"/>
          <w:tab w:leader="none" w:pos="1380" w:val="left"/>
          <w:tab w:leader="none" w:pos="4200" w:val="left"/>
          <w:tab w:leader="none" w:pos="5400" w:val="left"/>
          <w:tab w:leader="none" w:pos="7600" w:val="left"/>
          <w:tab w:leader="none" w:pos="844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findet</w:t>
        <w:tab/>
        <w:t>in</w:t>
        <w:tab/>
        <w:t>………………................</w:t>
        <w:tab/>
        <w:t>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genaue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Ortsbezeichnung</w:t>
      </w:r>
      <w:r>
        <w:rPr>
          <w:rFonts w:ascii="Arial" w:cs="Arial" w:eastAsia="Arial" w:hAnsi="Arial"/>
          <w:sz w:val="23"/>
          <w:szCs w:val="23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statt.</w:t>
        <w:tab/>
        <w:t>Der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im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Wahlausschreiben vom …………………… angegebene Termin und Ort sind desh</w:t>
      </w:r>
      <w:r>
        <w:rPr>
          <w:rFonts w:ascii="Arial" w:cs="Arial" w:eastAsia="Arial" w:hAnsi="Arial"/>
          <w:sz w:val="23"/>
          <w:szCs w:val="23"/>
          <w:color w:val="auto"/>
        </w:rPr>
        <w:t>alb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nicht mehr gültig.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ectPr>
          <w:pgSz w:w="12240" w:h="15840" w:orient="portrait"/>
          <w:cols w:equalWidth="0" w:num="1">
            <w:col w:w="9400"/>
          </w:cols>
          <w:pgMar w:left="1420" w:top="716" w:right="142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Sie müssen diese Bekanntmachung überall dort aushängen usw.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,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wie Sie dies beim Wahlausschreiben getan haben (auch z.B. Intranet).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2025-02-24T10:23:28Z</dcterms:created>
  <dcterms:modified xsi:type="dcterms:W3CDTF">2025-02-24T10:23:28Z</dcterms:modified>
</cp:coreProperties>
</file>