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188" w:after="188" w:line="240" w:lineRule="auto"/>
        <w:ind w:left="0" w:right="0"/>
        <w:jc w:val="left"/>
        <w:outlineLvl w:val="0"/>
      </w:pPr>
      <w:r>
        <w:rPr>
          <w:rFonts w:ascii="Arial" w:hAnsi="Arial" w:eastAsia="Arial" w:cs="Arial"/>
          <w:b/>
          <w:bCs/>
          <w:color w:val="000000"/>
          <w:sz w:val="28"/>
          <w:szCs w:val="28"/>
        </w:rPr>
        <w:t xml:space="preserve">Checkliste: Überlastungsanzeige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4526.615"/>
        <w:gridCol w:w="469.8955"/>
      </w:tblGrid>
      <w:tr>
        <w:trPr>
          <w:cantSplit/>
          <w:trHeight w:val="318" w:hRule="atLeast"/>
        </w:trPr>
        <w:tc>
          <w:tcPr>
            <w:tcW w:w="4526.61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2"/>
                <w:szCs w:val="22"/>
              </w:rPr>
              <w:t xml:space="preserve">Folgende Kriterien sollten in einer Überlastungsanzeige aufgeführt werden:</w:t>
            </w:r>
          </w:p>
        </w:tc>
        <w:tc>
          <w:tcPr>
            <w:tcW w:w="469.895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2"/>
                <w:szCs w:val="22"/>
              </w:rPr>
              <w:t xml:space="preserve">Erledigt</w:t>
            </w:r>
          </w:p>
        </w:tc>
      </w:tr>
      <w:tr>
        <w:trPr>
          <w:cantSplit/>
          <w:trHeight w:val="342" w:hRule="atLeast"/>
        </w:trPr>
        <w:tc>
          <w:tcPr>
            <w:tcW w:w="4526.61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Namen der Beschäftigten und Datum</w:t>
            </w:r>
          </w:p>
        </w:tc>
        <w:tc>
          <w:tcPr>
            <w:tcW w:w="469.895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❏</w:t>
            </w:r>
          </w:p>
        </w:tc>
      </w:tr>
      <w:tr>
        <w:trPr>
          <w:cantSplit/>
          <w:trHeight w:val="342" w:hRule="atLeast"/>
        </w:trPr>
        <w:tc>
          <w:tcPr>
            <w:tcW w:w="4526.61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Arbeitsplatz und Angabe des Organisationsbereichs</w:t>
            </w:r>
          </w:p>
        </w:tc>
        <w:tc>
          <w:tcPr>
            <w:tcW w:w="469.895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❏</w:t>
            </w:r>
          </w:p>
        </w:tc>
      </w:tr>
      <w:tr>
        <w:trPr>
          <w:cantSplit/>
          <w:trHeight w:val="534" w:hRule="atLeast"/>
        </w:trPr>
        <w:tc>
          <w:tcPr>
            <w:tcW w:w="4526.61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konkrete Beschreibung der Situation an dem Arbeitsplatz und in den zu beachtenden Bereichen (Situationen, Patienten/Bewohner, besondere Auffälligkeiten)</w:t>
            </w:r>
          </w:p>
        </w:tc>
        <w:tc>
          <w:tcPr>
            <w:tcW w:w="469.895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❏</w:t>
            </w:r>
          </w:p>
        </w:tc>
      </w:tr>
      <w:tr>
        <w:trPr>
          <w:cantSplit/>
          <w:trHeight w:val="534" w:hRule="atLeast"/>
        </w:trPr>
        <w:tc>
          <w:tcPr>
            <w:tcW w:w="4526.61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Benennung der konkreten Überlastungsmerkmale (Pausen, Arbeitszeit, Ursachen für zu hohe Arbeitsbelastung, mangelnde Personalausstattung usw.)</w:t>
            </w:r>
          </w:p>
        </w:tc>
        <w:tc>
          <w:tcPr>
            <w:tcW w:w="469.895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❏</w:t>
            </w:r>
          </w:p>
        </w:tc>
      </w:tr>
      <w:tr>
        <w:trPr>
          <w:cantSplit/>
          <w:trHeight w:val="534" w:hRule="atLeast"/>
        </w:trPr>
        <w:tc>
          <w:tcPr>
            <w:tcW w:w="4526.61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dienstliche Folgen (bereits erfolgte Beschwerden der Patienten/Bewohner/Angehörigen, Pflegestandards können nicht mehr eingehalten werden, Versorgung nicht mehr garantiert ...)</w:t>
            </w:r>
          </w:p>
        </w:tc>
        <w:tc>
          <w:tcPr>
            <w:tcW w:w="469.895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❏</w:t>
            </w:r>
          </w:p>
        </w:tc>
      </w:tr>
      <w:tr>
        <w:trPr>
          <w:cantSplit/>
          <w:trHeight w:val="342" w:hRule="atLeast"/>
        </w:trPr>
        <w:tc>
          <w:tcPr>
            <w:tcW w:w="4526.61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persönliche Folgen (Erkrankungen wegen psychischer Belastung in der Vergangenheit)</w:t>
            </w:r>
          </w:p>
        </w:tc>
        <w:tc>
          <w:tcPr>
            <w:tcW w:w="469.895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❏</w:t>
            </w:r>
          </w:p>
        </w:tc>
      </w:tr>
      <w:tr>
        <w:trPr>
          <w:cantSplit/>
          <w:trHeight w:val="342" w:hRule="atLeast"/>
        </w:trPr>
        <w:tc>
          <w:tcPr>
            <w:tcW w:w="4526.61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Aufzählen der Arbeiten, die nicht erledigt werden können oder vorrangig vorgenommen werden</w:t>
            </w:r>
          </w:p>
        </w:tc>
        <w:tc>
          <w:tcPr>
            <w:tcW w:w="469.895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❏</w:t>
            </w:r>
          </w:p>
        </w:tc>
      </w:tr>
      <w:tr>
        <w:trPr>
          <w:cantSplit/>
          <w:trHeight w:val="342" w:hRule="atLeast"/>
        </w:trPr>
        <w:tc>
          <w:tcPr>
            <w:tcW w:w="4526.61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vorheriger ergebnisloser telefonischer Hinweis an die Dienststelle</w:t>
            </w:r>
          </w:p>
        </w:tc>
        <w:tc>
          <w:tcPr>
            <w:tcW w:w="469.895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❏</w:t>
            </w:r>
          </w:p>
        </w:tc>
      </w:tr>
      <w:tr>
        <w:trPr>
          <w:cantSplit/>
          <w:trHeight w:val="342" w:hRule="atLeast"/>
        </w:trPr>
        <w:tc>
          <w:tcPr>
            <w:tcW w:w="4526.61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Bitte um unverzügliche Abhilfe durch die Dienststelle</w:t>
            </w:r>
          </w:p>
        </w:tc>
        <w:tc>
          <w:tcPr>
            <w:tcW w:w="469.895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❏</w:t>
            </w:r>
          </w:p>
        </w:tc>
      </w:tr>
      <w:tr>
        <w:trPr>
          <w:cantSplit/>
          <w:trHeight w:val="342" w:hRule="atLeast"/>
        </w:trPr>
        <w:tc>
          <w:tcPr>
            <w:tcW w:w="4526.61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Verknüpfung mit Qualitätsmanagement</w:t>
            </w:r>
          </w:p>
        </w:tc>
        <w:tc>
          <w:tcPr>
            <w:tcW w:w="469.895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❏</w:t>
            </w:r>
          </w:p>
        </w:tc>
      </w:tr>
      <w:tr>
        <w:trPr>
          <w:cantSplit/>
          <w:trHeight w:val="342" w:hRule="atLeast"/>
        </w:trPr>
        <w:tc>
          <w:tcPr>
            <w:tcW w:w="4526.61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Unterschrift</w:t>
            </w:r>
          </w:p>
        </w:tc>
        <w:tc>
          <w:tcPr>
            <w:tcW w:w="469.8955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2"/>
                <w:szCs w:val="22"/>
              </w:rPr>
              <w:t xml:space="preserve">❏</w:t>
            </w:r>
          </w:p>
        </w:tc>
      </w:tr>
      <w:tr>
        <w:trPr>
          <w:cantSplit/>
          <w:trHeight w:val="150" w:hRule="atLeast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27804">
    <w:multiLevelType w:val="hybridMultilevel"/>
    <w:lvl w:ilvl="0" w:tplc="42816952">
      <w:start w:val="1"/>
      <w:numFmt w:val="decimal"/>
      <w:lvlText w:val="%1."/>
      <w:lvlJc w:val="left"/>
      <w:pPr>
        <w:ind w:left="720" w:hanging="360"/>
      </w:pPr>
    </w:lvl>
    <w:lvl w:ilvl="1" w:tplc="42816952" w:tentative="1">
      <w:start w:val="1"/>
      <w:numFmt w:val="lowerLetter"/>
      <w:lvlText w:val="%2."/>
      <w:lvlJc w:val="left"/>
      <w:pPr>
        <w:ind w:left="1440" w:hanging="360"/>
      </w:pPr>
    </w:lvl>
    <w:lvl w:ilvl="2" w:tplc="42816952" w:tentative="1">
      <w:start w:val="1"/>
      <w:numFmt w:val="lowerRoman"/>
      <w:lvlText w:val="%3."/>
      <w:lvlJc w:val="right"/>
      <w:pPr>
        <w:ind w:left="2160" w:hanging="180"/>
      </w:pPr>
    </w:lvl>
    <w:lvl w:ilvl="3" w:tplc="42816952" w:tentative="1">
      <w:start w:val="1"/>
      <w:numFmt w:val="decimal"/>
      <w:lvlText w:val="%4."/>
      <w:lvlJc w:val="left"/>
      <w:pPr>
        <w:ind w:left="2880" w:hanging="360"/>
      </w:pPr>
    </w:lvl>
    <w:lvl w:ilvl="4" w:tplc="42816952" w:tentative="1">
      <w:start w:val="1"/>
      <w:numFmt w:val="lowerLetter"/>
      <w:lvlText w:val="%5."/>
      <w:lvlJc w:val="left"/>
      <w:pPr>
        <w:ind w:left="3600" w:hanging="360"/>
      </w:pPr>
    </w:lvl>
    <w:lvl w:ilvl="5" w:tplc="42816952" w:tentative="1">
      <w:start w:val="1"/>
      <w:numFmt w:val="lowerRoman"/>
      <w:lvlText w:val="%6."/>
      <w:lvlJc w:val="right"/>
      <w:pPr>
        <w:ind w:left="4320" w:hanging="180"/>
      </w:pPr>
    </w:lvl>
    <w:lvl w:ilvl="6" w:tplc="42816952" w:tentative="1">
      <w:start w:val="1"/>
      <w:numFmt w:val="decimal"/>
      <w:lvlText w:val="%7."/>
      <w:lvlJc w:val="left"/>
      <w:pPr>
        <w:ind w:left="5040" w:hanging="360"/>
      </w:pPr>
    </w:lvl>
    <w:lvl w:ilvl="7" w:tplc="42816952" w:tentative="1">
      <w:start w:val="1"/>
      <w:numFmt w:val="lowerLetter"/>
      <w:lvlText w:val="%8."/>
      <w:lvlJc w:val="left"/>
      <w:pPr>
        <w:ind w:left="5760" w:hanging="360"/>
      </w:pPr>
    </w:lvl>
    <w:lvl w:ilvl="8" w:tplc="428169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03">
    <w:multiLevelType w:val="hybridMultilevel"/>
    <w:lvl w:ilvl="0" w:tplc="569302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803">
    <w:abstractNumId w:val="27803"/>
  </w:num>
  <w:num w:numId="27804">
    <w:abstractNumId w:val="278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492699342" Type="http://schemas.microsoft.com/office/2011/relationships/commentsExtended" Target="commentsExtended.xm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