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20" w:after="220" w:line="240" w:lineRule="auto"/>
        <w:ind w:left="0" w:right="0"/>
        <w:jc w:val="left"/>
      </w:pPr>
      <w:r>
        <w:rPr>
          <w:rFonts w:ascii="Arial" w:hAnsi="Arial" w:eastAsia="Arial" w:cs="Arial"/>
          <w:b/>
          <w:bCs/>
          <w:color w:val="000000"/>
          <w:sz w:val="22"/>
          <w:szCs w:val="22"/>
        </w:rPr>
        <w:t xml:space="preserve">Schwerbehindertenvertretung</w:t>
      </w:r>
      <w:r>
        <w:rPr>
          <w:rFonts w:ascii="Arial" w:hAnsi="Arial" w:eastAsia="Arial" w:cs="Arial"/>
          <w:color w:val="000000"/>
          <w:sz w:val="22"/>
          <w:szCs w:val="22"/>
        </w:rPr>
        <w:br/>
        <w:t xml:space="preserve">der Musterfirma</w:t>
      </w:r>
    </w:p>
    <w:p>
      <w:pPr>
        <w:widowControl w:val="on"/>
        <w:pBdr/>
        <w:spacing w:before="220" w:after="220" w:line="240" w:lineRule="auto"/>
        <w:ind w:left="0" w:right="0"/>
        <w:jc w:val="left"/>
      </w:pPr>
      <w:r>
        <w:rPr>
          <w:rFonts w:ascii="Arial" w:hAnsi="Arial" w:eastAsia="Arial" w:cs="Arial"/>
          <w:color w:val="000000"/>
          <w:sz w:val="22"/>
          <w:szCs w:val="22"/>
        </w:rPr>
        <w:br/>
        <w:t xml:space="preserve">An die Geschäftsleitung</w:t>
      </w:r>
      <w:r>
        <w:rPr>
          <w:rFonts w:ascii="Arial" w:hAnsi="Arial" w:eastAsia="Arial" w:cs="Arial"/>
          <w:color w:val="000000"/>
          <w:sz w:val="22"/>
          <w:szCs w:val="22"/>
        </w:rPr>
        <w:br/>
        <w:t xml:space="preserve">im Hause</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b/>
          <w:bCs/>
          <w:color w:val="000000"/>
          <w:sz w:val="22"/>
          <w:szCs w:val="22"/>
        </w:rPr>
        <w:br/>
        <w:t xml:space="preserve">Unterstützung des Gleichstellungsantrags von Herrn [Name des Mitarbeiters]</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Sehr geehrte Damen und Herren,</w:t>
      </w:r>
    </w:p>
    <w:p>
      <w:pPr>
        <w:widowControl w:val="on"/>
        <w:pBdr/>
        <w:spacing w:before="220" w:after="220" w:line="240" w:lineRule="auto"/>
        <w:ind w:left="0" w:right="0"/>
        <w:jc w:val="left"/>
      </w:pPr>
      <w:r>
        <w:rPr>
          <w:rFonts w:ascii="Arial" w:hAnsi="Arial" w:eastAsia="Arial" w:cs="Arial"/>
          <w:color w:val="000000"/>
          <w:sz w:val="22"/>
          <w:szCs w:val="22"/>
        </w:rPr>
        <w:t xml:space="preserve">Herr [Name des Mitarbeiters], beschäftigt als [Tätigkeit/Position] in der Abteilung [Abteilung], beabsichtigt, bei der Agentur für Arbeit einen Antrag auf Gleichstellung mit schwerbehinderten Menschen zu stellen.</w:t>
      </w:r>
    </w:p>
    <w:p>
      <w:pPr>
        <w:widowControl w:val="on"/>
        <w:pBdr/>
        <w:spacing w:before="220" w:after="220" w:line="240" w:lineRule="auto"/>
        <w:ind w:left="0" w:right="0"/>
        <w:jc w:val="left"/>
      </w:pPr>
      <w:r>
        <w:rPr>
          <w:rFonts w:ascii="Arial" w:hAnsi="Arial" w:eastAsia="Arial" w:cs="Arial"/>
          <w:color w:val="000000"/>
          <w:sz w:val="22"/>
          <w:szCs w:val="22"/>
        </w:rPr>
        <w:t xml:space="preserve">Die Schwerbehindertenvertretung unterstützt Herrn [Name] im Rahmen ihrer gesetzlichen Aufgaben beratend und helfend.</w:t>
      </w:r>
    </w:p>
    <w:p>
      <w:pPr>
        <w:widowControl w:val="on"/>
        <w:pBdr/>
        <w:spacing w:before="220" w:after="220" w:line="240" w:lineRule="auto"/>
        <w:ind w:left="0" w:right="0"/>
        <w:jc w:val="left"/>
      </w:pPr>
      <w:r>
        <w:rPr>
          <w:rFonts w:ascii="Arial" w:hAnsi="Arial" w:eastAsia="Arial" w:cs="Arial"/>
          <w:color w:val="000000"/>
          <w:sz w:val="22"/>
          <w:szCs w:val="22"/>
        </w:rPr>
        <w:t xml:space="preserve">Nach den Informationen der Bundesagentur für Arbeit kommt eine Gleichstellung insbesondere dann in Betracht, wenn ein Mensch mit einem Grad der Behinderung von mindestens 30 und weniger als 50 infolge seiner Behinderung ohne die Gleichstellung einen geeigneten Arbeitsplatz nicht erlangen oder nicht behalten kann.</w:t>
      </w:r>
    </w:p>
    <w:p>
      <w:pPr>
        <w:widowControl w:val="on"/>
        <w:pBdr/>
        <w:spacing w:before="220" w:after="220" w:line="240" w:lineRule="auto"/>
        <w:ind w:left="0" w:right="0"/>
        <w:jc w:val="left"/>
      </w:pPr>
      <w:r>
        <w:rPr>
          <w:rFonts w:ascii="Arial" w:hAnsi="Arial" w:eastAsia="Arial" w:cs="Arial"/>
          <w:color w:val="000000"/>
          <w:sz w:val="22"/>
          <w:szCs w:val="22"/>
        </w:rPr>
        <w:t xml:space="preserve">Für die Bearbeitung des Antrags ist eine nachvollziehbare Beschreibung der konkreten Arbeitsplatzsituation von Herrn [Name] besonders wichtig. Dazu gehören insbesondere:</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Die derzeitigen Aufgaben und Anforderungen seines Arbeitsplatzes</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Besondere körperliche, psychische oder organisatorische Belastungen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Auswirkungen seiner gesundheitlichen Einschränkungen auf die Ausübung der Tätigkeit</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Bereits aufgetretene Schwierigkeiten im Arbeitsalltag</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Gegebenenfalls Fehlzeiten, Umsetzungsdruck oder sonstige Anzeichen einer Gefährdung des Arbeitsplatzes</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Bereits erfolgte oder noch erforderliche Anpassungen des Arbeitsplatzes</w:t>
      </w:r>
    </w:p>
    <w:p>
      <w:pPr>
        <w:widowControl w:val="on"/>
        <w:pBdr/>
        <w:spacing w:before="220" w:after="220" w:line="240" w:lineRule="auto"/>
        <w:ind w:left="0" w:right="0"/>
        <w:jc w:val="left"/>
      </w:pPr>
      <w:r>
        <w:rPr>
          <w:rFonts w:ascii="Arial" w:hAnsi="Arial" w:eastAsia="Arial" w:cs="Arial"/>
          <w:color w:val="000000"/>
          <w:sz w:val="22"/>
          <w:szCs w:val="22"/>
        </w:rPr>
        <w:t xml:space="preserve">Ich bitte Sie deshalb, Herrn [Name] bei Bedarf zeitnah mit den für das Verfahren erforderlichen Angaben zu seiner Tätigkeit und Arbeitsplatzsituation zu unterstützen und eine gegebenenfalls von der Agentur für Arbeit angeforderte Stellungnahme zügig, vollständig und sachlich zu erstellen.</w:t>
      </w:r>
    </w:p>
    <w:p>
      <w:pPr>
        <w:widowControl w:val="on"/>
        <w:pBdr/>
        <w:spacing w:before="220" w:after="220" w:line="240" w:lineRule="auto"/>
        <w:ind w:left="0" w:right="0"/>
        <w:jc w:val="left"/>
      </w:pPr>
      <w:r>
        <w:rPr>
          <w:rFonts w:ascii="Arial" w:hAnsi="Arial" w:eastAsia="Arial" w:cs="Arial"/>
          <w:color w:val="000000"/>
          <w:sz w:val="22"/>
          <w:szCs w:val="22"/>
        </w:rPr>
        <w:t xml:space="preserve">Bitte teilen Sie mir bis zum [Datum] mit, an wen sich Herr [Name] beziehungsweise die Schwerbehindertenvertretung bei Rückfragen im Zusammenhang mit dem Verfahren wenden kann.</w:t>
      </w:r>
      <w:r>
        <w:rPr>
          <w:rFonts w:ascii="Arial" w:hAnsi="Arial" w:eastAsia="Arial" w:cs="Arial"/>
          <w:color w:val="000000"/>
          <w:sz w:val="22"/>
          <w:szCs w:val="22"/>
        </w:rPr>
        <w:br/>
        <w:t xml:space="preserve">Mit freundlichen Grüßen</w:t>
      </w:r>
    </w:p>
    <w:p>
      <w:pPr>
        <w:widowControl w:val="on"/>
        <w:pBdr/>
        <w:spacing w:before="220" w:after="220" w:line="240" w:lineRule="auto"/>
        <w:ind w:left="0" w:right="0"/>
        <w:jc w:val="left"/>
      </w:pPr>
      <w:r>
        <w:rPr>
          <w:rFonts w:ascii="Arial" w:hAnsi="Arial" w:eastAsia="Arial" w:cs="Arial"/>
          <w:color w:val="000000"/>
          <w:sz w:val="22"/>
          <w:szCs w:val="22"/>
        </w:rPr>
        <w:br/>
        <w:t xml:space="preserve">Herr/Frau [Name]</w:t>
      </w:r>
      <w:r>
        <w:rPr>
          <w:rFonts w:ascii="Arial" w:hAnsi="Arial" w:eastAsia="Arial" w:cs="Arial"/>
          <w:color w:val="000000"/>
          <w:sz w:val="22"/>
          <w:szCs w:val="22"/>
        </w:rPr>
        <w:br/>
        <w:t xml:space="preserve">Vertrauensperson der schwerbehinderten Menschen</w:t>
      </w:r>
    </w:p>
    <w:p>
      <w:pPr>
        <w:widowControl w:val="on"/>
        <w:pBdr/>
        <w:spacing w:before="220" w:after="220" w:line="240" w:lineRule="auto"/>
        <w:ind w:left="0" w:right="0"/>
        <w:jc w:val="left"/>
      </w:pPr>
      <w:r>
        <w:rPr>
          <w:rFonts w:ascii="Arial" w:hAnsi="Arial" w:eastAsia="Arial" w:cs="Arial"/>
          <w:b/>
          <w:bCs/>
          <w:color w:val="000000"/>
          <w:sz w:val="22"/>
          <w:szCs w:val="22"/>
        </w:rPr>
        <w:br/>
        <w:t xml:space="preserve">Praxishinweis für die SBV:</w:t>
      </w:r>
      <w:r>
        <w:rPr>
          <w:rFonts w:ascii="Arial" w:hAnsi="Arial" w:eastAsia="Arial" w:cs="Arial"/>
          <w:color w:val="000000"/>
          <w:sz w:val="22"/>
          <w:szCs w:val="22"/>
        </w:rPr>
        <w:br/>
        <w:t xml:space="preserve">Die SBV sollte den Antrag nicht an Stelle des Beschäftigten stellen, sondern beraten, strukturieren und beim Zusammenstellen der Unterlagen unterstützen.</w:t>
      </w:r>
    </w:p>
    <w:p>
      <w:pPr>
        <w:widowControl w:val="on"/>
        <w:pBdr/>
        <w:spacing w:before="220" w:after="220" w:line="240" w:lineRule="auto"/>
        <w:ind w:left="0" w:right="0"/>
        <w:jc w:val="left"/>
      </w:pPr>
      <w:r>
        <w:rPr>
          <w:rFonts w:ascii="Arial" w:hAnsi="Arial" w:eastAsia="Arial" w:cs="Arial"/>
          <w:color w:val="000000"/>
          <w:sz w:val="22"/>
          <w:szCs w:val="22"/>
        </w:rPr>
        <w:t xml:space="preserve">Alle wichtigen Informationen zum Gleichstellungsantrag und Gleichstellung mit schwerbehinderten Menschen finden Sie hier:</w:t>
      </w:r>
    </w:p>
    <w:p>
      <w:pPr>
        <w:widowControl w:val="on"/>
        <w:pBdr/>
        <w:spacing w:before="220" w:after="220" w:line="240" w:lineRule="auto"/>
        <w:ind w:left="0" w:right="0"/>
        <w:jc w:val="left"/>
      </w:pPr>
      <w:hyperlink r:id="rId26446a311451a677d" w:history="1">
        <w:r>
          <w:rPr>
            <w:rStyle w:val="DefaultParagraphFontPHPDOCX"/>
            <w:rFonts w:ascii="Arial" w:hAnsi="Arial" w:eastAsia="Arial" w:cs="Arial"/>
            <w:color w:val="0000CC"/>
            <w:sz w:val="22"/>
            <w:szCs w:val="22"/>
            <w:u w:val="single" w:color=""/>
          </w:rPr>
          <w:t xml:space="preserve">https://www.arbeitsagentur.de/menschen-mit-behinderungen/spezielle-hilfe-und-unterstuetzung/gleichstellung</w:t>
        </w:r>
      </w:hyperlink>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5408">
    <w:multiLevelType w:val="hybridMultilevel"/>
    <w:lvl w:ilvl="0" w:tplc="74796648">
      <w:start w:val="1"/>
      <w:numFmt w:val="decimal"/>
      <w:lvlText w:val="%1."/>
      <w:lvlJc w:val="left"/>
      <w:pPr>
        <w:ind w:left="720" w:hanging="360"/>
      </w:pPr>
    </w:lvl>
    <w:lvl w:ilvl="1" w:tplc="74796648" w:tentative="1">
      <w:start w:val="1"/>
      <w:numFmt w:val="lowerLetter"/>
      <w:lvlText w:val="%2."/>
      <w:lvlJc w:val="left"/>
      <w:pPr>
        <w:ind w:left="1440" w:hanging="360"/>
      </w:pPr>
    </w:lvl>
    <w:lvl w:ilvl="2" w:tplc="74796648" w:tentative="1">
      <w:start w:val="1"/>
      <w:numFmt w:val="lowerRoman"/>
      <w:lvlText w:val="%3."/>
      <w:lvlJc w:val="right"/>
      <w:pPr>
        <w:ind w:left="2160" w:hanging="180"/>
      </w:pPr>
    </w:lvl>
    <w:lvl w:ilvl="3" w:tplc="74796648" w:tentative="1">
      <w:start w:val="1"/>
      <w:numFmt w:val="decimal"/>
      <w:lvlText w:val="%4."/>
      <w:lvlJc w:val="left"/>
      <w:pPr>
        <w:ind w:left="2880" w:hanging="360"/>
      </w:pPr>
    </w:lvl>
    <w:lvl w:ilvl="4" w:tplc="74796648" w:tentative="1">
      <w:start w:val="1"/>
      <w:numFmt w:val="lowerLetter"/>
      <w:lvlText w:val="%5."/>
      <w:lvlJc w:val="left"/>
      <w:pPr>
        <w:ind w:left="3600" w:hanging="360"/>
      </w:pPr>
    </w:lvl>
    <w:lvl w:ilvl="5" w:tplc="74796648" w:tentative="1">
      <w:start w:val="1"/>
      <w:numFmt w:val="lowerRoman"/>
      <w:lvlText w:val="%6."/>
      <w:lvlJc w:val="right"/>
      <w:pPr>
        <w:ind w:left="4320" w:hanging="180"/>
      </w:pPr>
    </w:lvl>
    <w:lvl w:ilvl="6" w:tplc="74796648" w:tentative="1">
      <w:start w:val="1"/>
      <w:numFmt w:val="decimal"/>
      <w:lvlText w:val="%7."/>
      <w:lvlJc w:val="left"/>
      <w:pPr>
        <w:ind w:left="5040" w:hanging="360"/>
      </w:pPr>
    </w:lvl>
    <w:lvl w:ilvl="7" w:tplc="74796648" w:tentative="1">
      <w:start w:val="1"/>
      <w:numFmt w:val="lowerLetter"/>
      <w:lvlText w:val="%8."/>
      <w:lvlJc w:val="left"/>
      <w:pPr>
        <w:ind w:left="5760" w:hanging="360"/>
      </w:pPr>
    </w:lvl>
    <w:lvl w:ilvl="8" w:tplc="74796648" w:tentative="1">
      <w:start w:val="1"/>
      <w:numFmt w:val="lowerRoman"/>
      <w:lvlText w:val="%9."/>
      <w:lvlJc w:val="right"/>
      <w:pPr>
        <w:ind w:left="6480" w:hanging="180"/>
      </w:pPr>
    </w:lvl>
  </w:abstractNum>
  <w:abstractNum w:abstractNumId="15407">
    <w:multiLevelType w:val="hybridMultilevel"/>
    <w:lvl w:ilvl="0" w:tplc="77585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407">
    <w:abstractNumId w:val="15407"/>
  </w:num>
  <w:num w:numId="15408">
    <w:abstractNumId w:val="154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411491651" Type="http://schemas.microsoft.com/office/2011/relationships/commentsExtended" Target="commentsExtended.xml"/><Relationship Id="rId26446a311451a677d" Type="http://schemas.openxmlformats.org/officeDocument/2006/relationships/hyperlink" Target="https://www.arbeitsagentur.de/menschen-mit-behinderungen/spezielle-hilfe-und-unterstuetzung/gleichstellung"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